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95B" w:rsidRDefault="00EB495B" w:rsidP="00EB495B">
      <w:pPr>
        <w:spacing w:line="578" w:lineRule="exact"/>
        <w:jc w:val="center"/>
        <w:rPr>
          <w:rFonts w:ascii="方正小标宋简体" w:eastAsia="方正小标宋简体" w:hAnsi="Times New Roman" w:cs="Times New Roman"/>
          <w:sz w:val="44"/>
          <w:szCs w:val="44"/>
          <w:lang w:eastAsia="zh-CN"/>
        </w:rPr>
      </w:pPr>
      <w:r w:rsidRPr="00EB495B">
        <w:rPr>
          <w:rFonts w:ascii="方正小标宋简体" w:eastAsia="方正小标宋简体" w:hAnsi="Times New Roman" w:cs="Times New Roman" w:hint="eastAsia"/>
          <w:sz w:val="44"/>
          <w:szCs w:val="44"/>
          <w:lang w:eastAsia="zh-CN"/>
        </w:rPr>
        <w:t>关于</w:t>
      </w:r>
      <w:proofErr w:type="gramStart"/>
      <w:r w:rsidRPr="00EB495B">
        <w:rPr>
          <w:rFonts w:ascii="方正小标宋简体" w:eastAsia="方正小标宋简体" w:hAnsi="Times New Roman" w:cs="Times New Roman" w:hint="eastAsia"/>
          <w:sz w:val="44"/>
          <w:szCs w:val="44"/>
          <w:lang w:eastAsia="zh-CN"/>
        </w:rPr>
        <w:t>20</w:t>
      </w:r>
      <w:r w:rsidR="008A65B3">
        <w:rPr>
          <w:rFonts w:ascii="方正小标宋简体" w:eastAsia="方正小标宋简体" w:hAnsi="Times New Roman" w:cs="Times New Roman" w:hint="eastAsia"/>
          <w:sz w:val="44"/>
          <w:szCs w:val="44"/>
          <w:lang w:eastAsia="zh-CN"/>
        </w:rPr>
        <w:t>20</w:t>
      </w:r>
      <w:r w:rsidRPr="00EB495B">
        <w:rPr>
          <w:rFonts w:ascii="方正小标宋简体" w:eastAsia="方正小标宋简体" w:hAnsi="Times New Roman" w:cs="Times New Roman" w:hint="eastAsia"/>
          <w:sz w:val="44"/>
          <w:szCs w:val="44"/>
          <w:lang w:eastAsia="zh-CN"/>
        </w:rPr>
        <w:t>年达州市</w:t>
      </w:r>
      <w:proofErr w:type="gramEnd"/>
      <w:r w:rsidRPr="00EB495B">
        <w:rPr>
          <w:rFonts w:ascii="方正小标宋简体" w:eastAsia="方正小标宋简体" w:hAnsi="Times New Roman" w:cs="Times New Roman" w:hint="eastAsia"/>
          <w:sz w:val="44"/>
          <w:szCs w:val="44"/>
          <w:lang w:eastAsia="zh-CN"/>
        </w:rPr>
        <w:t>通川区一般公共预算支出</w:t>
      </w:r>
    </w:p>
    <w:p w:rsidR="00EB495B" w:rsidRPr="00EB495B" w:rsidRDefault="00EB495B" w:rsidP="00EB495B">
      <w:pPr>
        <w:spacing w:line="578" w:lineRule="exact"/>
        <w:jc w:val="center"/>
        <w:rPr>
          <w:rFonts w:ascii="方正小标宋简体" w:eastAsia="方正小标宋简体" w:hAnsi="Times New Roman" w:cs="Times New Roman"/>
          <w:sz w:val="44"/>
          <w:szCs w:val="44"/>
          <w:lang w:eastAsia="zh-CN"/>
        </w:rPr>
      </w:pPr>
      <w:r w:rsidRPr="00EB495B">
        <w:rPr>
          <w:rFonts w:ascii="方正小标宋简体" w:eastAsia="方正小标宋简体" w:hAnsi="Times New Roman" w:cs="Times New Roman" w:hint="eastAsia"/>
          <w:sz w:val="44"/>
          <w:szCs w:val="44"/>
          <w:lang w:eastAsia="zh-CN"/>
        </w:rPr>
        <w:t>决算情况的说明</w:t>
      </w:r>
    </w:p>
    <w:p w:rsidR="004C52C0" w:rsidRPr="00EB495B" w:rsidRDefault="004C52C0" w:rsidP="00EB495B">
      <w:pPr>
        <w:spacing w:before="9" w:line="578" w:lineRule="exact"/>
        <w:rPr>
          <w:rFonts w:ascii="Times New Roman" w:hAnsi="Times New Roman" w:cs="Times New Roman"/>
          <w:sz w:val="17"/>
          <w:szCs w:val="17"/>
          <w:lang w:eastAsia="zh-CN"/>
        </w:rPr>
      </w:pPr>
    </w:p>
    <w:p w:rsidR="004C52C0" w:rsidRPr="00EB495B" w:rsidRDefault="008328EC" w:rsidP="00EB495B">
      <w:pPr>
        <w:pStyle w:val="a3"/>
        <w:spacing w:before="0" w:line="578" w:lineRule="exact"/>
        <w:ind w:right="75"/>
        <w:rPr>
          <w:rFonts w:ascii="Times New Roman" w:eastAsia="方正仿宋简体" w:hAnsi="Times New Roman" w:cs="Times New Roman"/>
          <w:lang w:eastAsia="zh-CN"/>
        </w:rPr>
      </w:pP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20</w:t>
      </w:r>
      <w:r w:rsidR="008A65B3">
        <w:rPr>
          <w:rFonts w:ascii="Times New Roman" w:eastAsia="方正仿宋简体" w:hAnsi="Times New Roman" w:cs="Times New Roman" w:hint="eastAsia"/>
          <w:spacing w:val="-5"/>
          <w:lang w:eastAsia="zh-CN"/>
        </w:rPr>
        <w:t>20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年</w:t>
      </w:r>
      <w:r w:rsidR="00EB495B">
        <w:rPr>
          <w:rFonts w:ascii="Times New Roman" w:eastAsia="方正仿宋简体" w:hAnsi="Times New Roman" w:cs="Times New Roman" w:hint="eastAsia"/>
          <w:spacing w:val="-5"/>
          <w:lang w:eastAsia="zh-CN"/>
        </w:rPr>
        <w:t>通川区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一般公共预算支出决算数为</w:t>
      </w:r>
      <w:r w:rsidR="008A65B3">
        <w:rPr>
          <w:rFonts w:ascii="Times New Roman" w:eastAsia="方正仿宋简体" w:hAnsi="Times New Roman" w:cs="Times New Roman" w:hint="eastAsia"/>
          <w:spacing w:val="-5"/>
          <w:lang w:eastAsia="zh-CN"/>
        </w:rPr>
        <w:t>362243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万元，为当</w:t>
      </w:r>
      <w:r w:rsidRPr="00EB495B">
        <w:rPr>
          <w:rFonts w:ascii="Times New Roman" w:eastAsia="方正仿宋简体" w:hAnsi="Times New Roman" w:cs="Times New Roman"/>
          <w:spacing w:val="22"/>
          <w:w w:val="99"/>
          <w:lang w:eastAsia="zh-CN"/>
        </w:rPr>
        <w:t xml:space="preserve"> 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年预算的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156.99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，为上年决算的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104.41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（同口径，下同）。其</w:t>
      </w:r>
      <w:r w:rsidRPr="00EB495B">
        <w:rPr>
          <w:rFonts w:ascii="Times New Roman" w:eastAsia="方正仿宋简体" w:hAnsi="Times New Roman" w:cs="Times New Roman"/>
          <w:spacing w:val="26"/>
          <w:w w:val="99"/>
          <w:lang w:eastAsia="zh-CN"/>
        </w:rPr>
        <w:t xml:space="preserve"> </w:t>
      </w:r>
      <w:r w:rsidRPr="00EB495B">
        <w:rPr>
          <w:rFonts w:ascii="Times New Roman" w:eastAsia="方正仿宋简体" w:hAnsi="Times New Roman" w:cs="Times New Roman"/>
          <w:spacing w:val="-3"/>
          <w:lang w:eastAsia="zh-CN"/>
        </w:rPr>
        <w:t>中：</w:t>
      </w:r>
    </w:p>
    <w:p w:rsidR="004C52C0" w:rsidRPr="00EB495B" w:rsidRDefault="008328EC" w:rsidP="00EB495B">
      <w:pPr>
        <w:pStyle w:val="a3"/>
        <w:spacing w:line="578" w:lineRule="exact"/>
        <w:rPr>
          <w:rFonts w:ascii="Times New Roman" w:eastAsia="方正仿宋简体" w:hAnsi="Times New Roman" w:cs="Times New Roman"/>
          <w:lang w:eastAsia="zh-CN"/>
        </w:rPr>
      </w:pP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一、一般公共服务支出决算数为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33276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万元，为当年预算的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121.1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，为上年决算的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107.28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。</w:t>
      </w:r>
    </w:p>
    <w:p w:rsidR="004C52C0" w:rsidRPr="00EB495B" w:rsidRDefault="00EB495B" w:rsidP="00EB495B">
      <w:pPr>
        <w:pStyle w:val="a3"/>
        <w:spacing w:before="38" w:line="578" w:lineRule="exact"/>
        <w:rPr>
          <w:rFonts w:ascii="Times New Roman" w:eastAsia="方正仿宋简体" w:hAnsi="Times New Roman" w:cs="Times New Roman"/>
          <w:lang w:eastAsia="zh-CN"/>
        </w:rPr>
      </w:pPr>
      <w:r>
        <w:rPr>
          <w:rFonts w:ascii="Times New Roman" w:eastAsia="方正仿宋简体" w:hAnsi="Times New Roman" w:cs="Times New Roman" w:hint="eastAsia"/>
          <w:spacing w:val="-5"/>
          <w:lang w:eastAsia="zh-CN"/>
        </w:rPr>
        <w:t>二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、公共安全支出决算数为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14776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万元，为当年预算的</w:t>
      </w:r>
      <w:r w:rsidR="008328EC" w:rsidRPr="00EB495B">
        <w:rPr>
          <w:rFonts w:ascii="Times New Roman" w:eastAsia="方正仿宋简体" w:hAnsi="Times New Roman" w:cs="Times New Roman"/>
          <w:spacing w:val="27"/>
          <w:w w:val="99"/>
          <w:lang w:eastAsia="zh-CN"/>
        </w:rPr>
        <w:t xml:space="preserve"> 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120.29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，为上年决算的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102.68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。</w:t>
      </w:r>
    </w:p>
    <w:p w:rsidR="004C52C0" w:rsidRPr="00EB495B" w:rsidRDefault="00EB495B" w:rsidP="00EB495B">
      <w:pPr>
        <w:pStyle w:val="a3"/>
        <w:spacing w:line="578" w:lineRule="exact"/>
        <w:rPr>
          <w:rFonts w:ascii="Times New Roman" w:eastAsia="方正仿宋简体" w:hAnsi="Times New Roman" w:cs="Times New Roman"/>
          <w:lang w:eastAsia="zh-CN"/>
        </w:rPr>
      </w:pPr>
      <w:r>
        <w:rPr>
          <w:rFonts w:ascii="Times New Roman" w:eastAsia="方正仿宋简体" w:hAnsi="Times New Roman" w:cs="Times New Roman" w:hint="eastAsia"/>
          <w:spacing w:val="-5"/>
          <w:lang w:eastAsia="zh-CN"/>
        </w:rPr>
        <w:t>三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、教育支出决算数为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69026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万元，为当年预算的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148.71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，为</w:t>
      </w:r>
      <w:r w:rsidR="008328EC" w:rsidRPr="00EB495B">
        <w:rPr>
          <w:rFonts w:ascii="Times New Roman" w:eastAsia="方正仿宋简体" w:hAnsi="Times New Roman" w:cs="Times New Roman"/>
          <w:spacing w:val="20"/>
          <w:w w:val="99"/>
          <w:lang w:eastAsia="zh-CN"/>
        </w:rPr>
        <w:t xml:space="preserve"> 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上年决算的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107.9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。</w:t>
      </w:r>
    </w:p>
    <w:p w:rsidR="004C52C0" w:rsidRPr="00EB495B" w:rsidRDefault="00EB495B" w:rsidP="00EB495B">
      <w:pPr>
        <w:pStyle w:val="a3"/>
        <w:spacing w:before="39" w:line="578" w:lineRule="exact"/>
        <w:ind w:right="75"/>
        <w:rPr>
          <w:rFonts w:ascii="Times New Roman" w:eastAsia="方正仿宋简体" w:hAnsi="Times New Roman" w:cs="Times New Roman"/>
          <w:lang w:eastAsia="zh-CN"/>
        </w:rPr>
      </w:pPr>
      <w:r>
        <w:rPr>
          <w:rFonts w:ascii="Times New Roman" w:eastAsia="方正仿宋简体" w:hAnsi="Times New Roman" w:cs="Times New Roman" w:hint="eastAsia"/>
          <w:spacing w:val="-5"/>
          <w:lang w:eastAsia="zh-CN"/>
        </w:rPr>
        <w:t>四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、科学技术支出决算数为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797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万元，为当年预算的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104.59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，</w:t>
      </w:r>
      <w:r w:rsidR="008328EC" w:rsidRPr="00EB495B">
        <w:rPr>
          <w:rFonts w:ascii="Times New Roman" w:eastAsia="方正仿宋简体" w:hAnsi="Times New Roman" w:cs="Times New Roman"/>
          <w:spacing w:val="33"/>
          <w:w w:val="99"/>
          <w:lang w:eastAsia="zh-CN"/>
        </w:rPr>
        <w:t xml:space="preserve"> 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为上年决算的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103.24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。</w:t>
      </w:r>
    </w:p>
    <w:p w:rsidR="004C52C0" w:rsidRPr="00EB495B" w:rsidRDefault="00BA369D" w:rsidP="00EB495B">
      <w:pPr>
        <w:pStyle w:val="a3"/>
        <w:spacing w:before="38" w:line="578" w:lineRule="exact"/>
        <w:rPr>
          <w:rFonts w:ascii="Times New Roman" w:eastAsia="方正仿宋简体" w:hAnsi="Times New Roman" w:cs="Times New Roman"/>
          <w:lang w:eastAsia="zh-CN"/>
        </w:rPr>
      </w:pPr>
      <w:r>
        <w:rPr>
          <w:rFonts w:ascii="Times New Roman" w:eastAsia="方正仿宋简体" w:hAnsi="Times New Roman" w:cs="Times New Roman" w:hint="eastAsia"/>
          <w:spacing w:val="-5"/>
          <w:lang w:eastAsia="zh-CN"/>
        </w:rPr>
        <w:t>五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、文化体育与传媒支出决算数为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4266</w:t>
      </w:r>
      <w:r w:rsidR="00EB495B">
        <w:rPr>
          <w:rFonts w:ascii="Times New Roman" w:eastAsia="方正仿宋简体" w:hAnsi="Times New Roman" w:cs="Times New Roman" w:hint="eastAsia"/>
          <w:spacing w:val="-5"/>
          <w:lang w:eastAsia="zh-CN"/>
        </w:rPr>
        <w:t>万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元，为当年预算的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275.58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，为上年决算的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97.69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。</w:t>
      </w:r>
    </w:p>
    <w:p w:rsidR="00EB495B" w:rsidRDefault="00BA369D" w:rsidP="00EB495B">
      <w:pPr>
        <w:pStyle w:val="a3"/>
        <w:spacing w:line="578" w:lineRule="exact"/>
        <w:rPr>
          <w:rFonts w:ascii="Times New Roman" w:eastAsia="方正仿宋简体" w:hAnsi="Times New Roman" w:cs="Times New Roman"/>
          <w:lang w:eastAsia="zh-CN"/>
        </w:rPr>
      </w:pPr>
      <w:r>
        <w:rPr>
          <w:rFonts w:ascii="Times New Roman" w:eastAsia="方正仿宋简体" w:hAnsi="Times New Roman" w:cs="Times New Roman" w:hint="eastAsia"/>
          <w:spacing w:val="-5"/>
          <w:lang w:eastAsia="zh-CN"/>
        </w:rPr>
        <w:t>六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、社会保障和就业支出决算数为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57461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万元，为当年预算的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148.06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，为上年决算的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111.42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="00EB495B">
        <w:rPr>
          <w:rFonts w:ascii="Times New Roman" w:eastAsia="方正仿宋简体" w:hAnsi="Times New Roman" w:cs="Times New Roman" w:hint="eastAsia"/>
          <w:spacing w:val="-5"/>
          <w:lang w:eastAsia="zh-CN"/>
        </w:rPr>
        <w:t>。</w:t>
      </w:r>
    </w:p>
    <w:p w:rsidR="004C52C0" w:rsidRPr="00EB495B" w:rsidRDefault="00BA369D" w:rsidP="00EB495B">
      <w:pPr>
        <w:pStyle w:val="a3"/>
        <w:spacing w:before="0" w:line="578" w:lineRule="exact"/>
        <w:rPr>
          <w:rFonts w:ascii="Times New Roman" w:eastAsia="方正仿宋简体" w:hAnsi="Times New Roman" w:cs="Times New Roman"/>
          <w:lang w:eastAsia="zh-CN"/>
        </w:rPr>
      </w:pPr>
      <w:r>
        <w:rPr>
          <w:rFonts w:ascii="Times New Roman" w:eastAsia="方正仿宋简体" w:hAnsi="Times New Roman" w:cs="Times New Roman" w:hint="eastAsia"/>
          <w:spacing w:val="-1"/>
          <w:w w:val="95"/>
          <w:lang w:eastAsia="zh-CN"/>
        </w:rPr>
        <w:t>七</w:t>
      </w:r>
      <w:r w:rsidR="008328EC" w:rsidRPr="00EB495B">
        <w:rPr>
          <w:rFonts w:ascii="Times New Roman" w:eastAsia="方正仿宋简体" w:hAnsi="Times New Roman" w:cs="Times New Roman"/>
          <w:spacing w:val="-1"/>
          <w:w w:val="95"/>
          <w:lang w:eastAsia="zh-CN"/>
        </w:rPr>
        <w:t>、</w:t>
      </w:r>
      <w:r w:rsidR="00EB495B">
        <w:rPr>
          <w:rFonts w:ascii="Times New Roman" w:eastAsia="方正仿宋简体" w:hAnsi="Times New Roman" w:cs="Times New Roman" w:hint="eastAsia"/>
          <w:spacing w:val="-1"/>
          <w:w w:val="95"/>
          <w:lang w:eastAsia="zh-CN"/>
        </w:rPr>
        <w:t>卫生</w:t>
      </w:r>
      <w:r w:rsidR="008328EC" w:rsidRPr="00EB495B">
        <w:rPr>
          <w:rFonts w:ascii="Times New Roman" w:eastAsia="方正仿宋简体" w:hAnsi="Times New Roman" w:cs="Times New Roman"/>
          <w:spacing w:val="-1"/>
          <w:w w:val="95"/>
          <w:lang w:eastAsia="zh-CN"/>
        </w:rPr>
        <w:t>健康支出决算数为</w:t>
      </w:r>
      <w:r w:rsidR="0024684A">
        <w:rPr>
          <w:rFonts w:ascii="Times New Roman" w:eastAsia="方正仿宋简体" w:hAnsi="Times New Roman" w:cs="Times New Roman" w:hint="eastAsia"/>
          <w:spacing w:val="-1"/>
          <w:w w:val="95"/>
          <w:lang w:eastAsia="zh-CN"/>
        </w:rPr>
        <w:t>28610</w:t>
      </w:r>
      <w:r w:rsidR="008328EC" w:rsidRPr="00EB495B">
        <w:rPr>
          <w:rFonts w:ascii="Times New Roman" w:eastAsia="方正仿宋简体" w:hAnsi="Times New Roman" w:cs="Times New Roman"/>
          <w:spacing w:val="-1"/>
          <w:w w:val="95"/>
          <w:lang w:eastAsia="zh-CN"/>
        </w:rPr>
        <w:t>万元，为当年预算的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164.47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，为上年决算的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117.98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。</w:t>
      </w:r>
    </w:p>
    <w:p w:rsidR="004C52C0" w:rsidRPr="00EB495B" w:rsidRDefault="00BA369D" w:rsidP="00EB495B">
      <w:pPr>
        <w:pStyle w:val="a3"/>
        <w:spacing w:line="578" w:lineRule="exact"/>
        <w:rPr>
          <w:rFonts w:ascii="Times New Roman" w:eastAsia="方正仿宋简体" w:hAnsi="Times New Roman" w:cs="Times New Roman"/>
          <w:lang w:eastAsia="zh-CN"/>
        </w:rPr>
      </w:pPr>
      <w:r>
        <w:rPr>
          <w:rFonts w:ascii="Times New Roman" w:eastAsia="方正仿宋简体" w:hAnsi="Times New Roman" w:cs="Times New Roman" w:hint="eastAsia"/>
          <w:spacing w:val="-5"/>
          <w:lang w:eastAsia="zh-CN"/>
        </w:rPr>
        <w:t>八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、节能环保支出决算数为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1974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万元，为上年决算的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lastRenderedPageBreak/>
        <w:t>53.6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。</w:t>
      </w:r>
    </w:p>
    <w:p w:rsidR="004C52C0" w:rsidRPr="00EB495B" w:rsidRDefault="00BA369D" w:rsidP="00EB495B">
      <w:pPr>
        <w:pStyle w:val="a3"/>
        <w:spacing w:before="35" w:line="578" w:lineRule="exact"/>
        <w:rPr>
          <w:rFonts w:ascii="Times New Roman" w:eastAsia="方正仿宋简体" w:hAnsi="Times New Roman" w:cs="Times New Roman"/>
          <w:lang w:eastAsia="zh-CN"/>
        </w:rPr>
      </w:pPr>
      <w:r>
        <w:rPr>
          <w:rFonts w:ascii="Times New Roman" w:eastAsia="方正仿宋简体" w:hAnsi="Times New Roman" w:cs="Times New Roman" w:hint="eastAsia"/>
          <w:spacing w:val="-5"/>
          <w:lang w:eastAsia="zh-CN"/>
        </w:rPr>
        <w:t>九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、城乡社区支出决算数为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11990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万元，为当年预算的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397.68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%,</w:t>
      </w:r>
      <w:r w:rsidR="008328EC" w:rsidRPr="00EB495B">
        <w:rPr>
          <w:rFonts w:ascii="Times New Roman" w:eastAsia="方正仿宋简体" w:hAnsi="Times New Roman" w:cs="Times New Roman"/>
          <w:spacing w:val="33"/>
          <w:w w:val="99"/>
          <w:lang w:eastAsia="zh-CN"/>
        </w:rPr>
        <w:t xml:space="preserve"> 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为上年决算的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231.83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。</w:t>
      </w:r>
    </w:p>
    <w:p w:rsidR="004C52C0" w:rsidRPr="00EB495B" w:rsidRDefault="00BA369D" w:rsidP="00EB495B">
      <w:pPr>
        <w:pStyle w:val="a3"/>
        <w:spacing w:line="578" w:lineRule="exact"/>
        <w:rPr>
          <w:rFonts w:ascii="Times New Roman" w:eastAsia="方正仿宋简体" w:hAnsi="Times New Roman" w:cs="Times New Roman"/>
          <w:lang w:eastAsia="zh-CN"/>
        </w:rPr>
      </w:pPr>
      <w:r>
        <w:rPr>
          <w:rFonts w:ascii="Times New Roman" w:eastAsia="方正仿宋简体" w:hAnsi="Times New Roman" w:cs="Times New Roman"/>
          <w:spacing w:val="-5"/>
          <w:lang w:eastAsia="zh-CN"/>
        </w:rPr>
        <w:t>十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、农林水支出决算数为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58517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万元，为当年预算的</w:t>
      </w:r>
      <w:r w:rsidR="008328EC" w:rsidRPr="00EB495B">
        <w:rPr>
          <w:rFonts w:ascii="Times New Roman" w:eastAsia="方正仿宋简体" w:hAnsi="Times New Roman" w:cs="Times New Roman"/>
          <w:spacing w:val="27"/>
          <w:w w:val="99"/>
          <w:lang w:eastAsia="zh-CN"/>
        </w:rPr>
        <w:t xml:space="preserve"> 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146.8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，为上年决算的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91.91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。</w:t>
      </w:r>
    </w:p>
    <w:p w:rsidR="004C52C0" w:rsidRPr="00EB495B" w:rsidRDefault="008328EC" w:rsidP="00EB495B">
      <w:pPr>
        <w:pStyle w:val="a3"/>
        <w:spacing w:line="578" w:lineRule="exact"/>
        <w:rPr>
          <w:rFonts w:ascii="Times New Roman" w:eastAsia="方正仿宋简体" w:hAnsi="Times New Roman" w:cs="Times New Roman"/>
          <w:lang w:eastAsia="zh-CN"/>
        </w:rPr>
      </w:pP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十</w:t>
      </w:r>
      <w:r w:rsidR="00BA369D">
        <w:rPr>
          <w:rFonts w:ascii="Times New Roman" w:eastAsia="方正仿宋简体" w:hAnsi="Times New Roman" w:cs="Times New Roman" w:hint="eastAsia"/>
          <w:spacing w:val="-5"/>
          <w:lang w:eastAsia="zh-CN"/>
        </w:rPr>
        <w:t>一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、交通运输支出决算数为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9194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万元，为当年预算的</w:t>
      </w:r>
      <w:r w:rsidRPr="00EB495B">
        <w:rPr>
          <w:rFonts w:ascii="Times New Roman" w:eastAsia="方正仿宋简体" w:hAnsi="Times New Roman" w:cs="Times New Roman"/>
          <w:spacing w:val="27"/>
          <w:w w:val="99"/>
          <w:lang w:eastAsia="zh-CN"/>
        </w:rPr>
        <w:t xml:space="preserve"> 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239.61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，为上年决算的</w:t>
      </w:r>
      <w:r w:rsidR="00737737">
        <w:rPr>
          <w:rFonts w:ascii="Times New Roman" w:eastAsia="方正仿宋简体" w:hAnsi="Times New Roman" w:cs="Times New Roman" w:hint="eastAsia"/>
          <w:spacing w:val="-5"/>
          <w:lang w:eastAsia="zh-CN"/>
        </w:rPr>
        <w:t>11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2.33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。</w:t>
      </w:r>
    </w:p>
    <w:p w:rsidR="004C52C0" w:rsidRPr="00EB495B" w:rsidRDefault="008328EC" w:rsidP="00EB495B">
      <w:pPr>
        <w:pStyle w:val="a3"/>
        <w:spacing w:before="35" w:line="578" w:lineRule="exact"/>
        <w:rPr>
          <w:rFonts w:ascii="Times New Roman" w:eastAsia="方正仿宋简体" w:hAnsi="Times New Roman" w:cs="Times New Roman"/>
          <w:lang w:eastAsia="zh-CN"/>
        </w:rPr>
      </w:pP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十</w:t>
      </w:r>
      <w:r w:rsidR="00BA369D">
        <w:rPr>
          <w:rFonts w:ascii="Times New Roman" w:eastAsia="方正仿宋简体" w:hAnsi="Times New Roman" w:cs="Times New Roman" w:hint="eastAsia"/>
          <w:spacing w:val="-5"/>
          <w:lang w:eastAsia="zh-CN"/>
        </w:rPr>
        <w:t>二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、资源勘探信息等支出决算数为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4286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万元，为当年预算的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525.25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，为上年决算的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208.77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。</w:t>
      </w:r>
    </w:p>
    <w:p w:rsidR="004C52C0" w:rsidRPr="00EB495B" w:rsidRDefault="008328EC" w:rsidP="00EB495B">
      <w:pPr>
        <w:pStyle w:val="a3"/>
        <w:spacing w:line="578" w:lineRule="exact"/>
        <w:rPr>
          <w:rFonts w:ascii="Times New Roman" w:eastAsia="方正仿宋简体" w:hAnsi="Times New Roman" w:cs="Times New Roman"/>
          <w:lang w:eastAsia="zh-CN"/>
        </w:rPr>
      </w:pP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十</w:t>
      </w:r>
      <w:r w:rsidR="00BA369D">
        <w:rPr>
          <w:rFonts w:ascii="Times New Roman" w:eastAsia="方正仿宋简体" w:hAnsi="Times New Roman" w:cs="Times New Roman" w:hint="eastAsia"/>
          <w:spacing w:val="-5"/>
          <w:lang w:eastAsia="zh-CN"/>
        </w:rPr>
        <w:t>三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、商业服务业等支出决算数为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1272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万元，为当年预算的</w:t>
      </w:r>
      <w:r w:rsidRPr="00EB495B">
        <w:rPr>
          <w:rFonts w:ascii="Times New Roman" w:eastAsia="方正仿宋简体" w:hAnsi="Times New Roman" w:cs="Times New Roman"/>
          <w:spacing w:val="31"/>
          <w:w w:val="99"/>
          <w:lang w:eastAsia="zh-CN"/>
        </w:rPr>
        <w:t xml:space="preserve"> 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145.21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，为上年决算的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135.9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。</w:t>
      </w:r>
    </w:p>
    <w:p w:rsidR="004C52C0" w:rsidRPr="00EB495B" w:rsidRDefault="008328EC" w:rsidP="00EB495B">
      <w:pPr>
        <w:pStyle w:val="a3"/>
        <w:spacing w:line="578" w:lineRule="exact"/>
        <w:rPr>
          <w:rFonts w:ascii="Times New Roman" w:eastAsia="方正仿宋简体" w:hAnsi="Times New Roman" w:cs="Times New Roman"/>
          <w:lang w:eastAsia="zh-CN"/>
        </w:rPr>
      </w:pP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十</w:t>
      </w:r>
      <w:r w:rsidR="00BA369D">
        <w:rPr>
          <w:rFonts w:ascii="Times New Roman" w:eastAsia="方正仿宋简体" w:hAnsi="Times New Roman" w:cs="Times New Roman" w:hint="eastAsia"/>
          <w:spacing w:val="-5"/>
          <w:lang w:eastAsia="zh-CN"/>
        </w:rPr>
        <w:t>四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、金融支出决算数为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428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万元，为当年预算的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21400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，</w:t>
      </w:r>
      <w:r w:rsidRPr="00EB495B">
        <w:rPr>
          <w:rFonts w:ascii="Times New Roman" w:eastAsia="方正仿宋简体" w:hAnsi="Times New Roman" w:cs="Times New Roman"/>
          <w:spacing w:val="29"/>
          <w:w w:val="99"/>
          <w:lang w:eastAsia="zh-CN"/>
        </w:rPr>
        <w:t xml:space="preserve"> 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为上年决算的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3057.14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。</w:t>
      </w:r>
    </w:p>
    <w:p w:rsidR="004C52C0" w:rsidRPr="00EB495B" w:rsidRDefault="008328EC" w:rsidP="00EB495B">
      <w:pPr>
        <w:pStyle w:val="a3"/>
        <w:spacing w:before="35" w:line="578" w:lineRule="exact"/>
        <w:rPr>
          <w:rFonts w:ascii="Times New Roman" w:eastAsia="方正仿宋简体" w:hAnsi="Times New Roman" w:cs="Times New Roman"/>
          <w:lang w:eastAsia="zh-CN"/>
        </w:rPr>
      </w:pP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十</w:t>
      </w:r>
      <w:r w:rsidR="00BA369D">
        <w:rPr>
          <w:rFonts w:ascii="Times New Roman" w:eastAsia="方正仿宋简体" w:hAnsi="Times New Roman" w:cs="Times New Roman" w:hint="eastAsia"/>
          <w:spacing w:val="-5"/>
          <w:lang w:eastAsia="zh-CN"/>
        </w:rPr>
        <w:t>五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、自然资源海洋气象等支出决算数为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417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万元，为上年决算的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50.85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。</w:t>
      </w:r>
    </w:p>
    <w:p w:rsidR="004C52C0" w:rsidRPr="00EB495B" w:rsidRDefault="008328EC" w:rsidP="00EB495B">
      <w:pPr>
        <w:pStyle w:val="a3"/>
        <w:spacing w:before="38" w:line="578" w:lineRule="exact"/>
        <w:rPr>
          <w:rFonts w:ascii="Times New Roman" w:eastAsia="方正仿宋简体" w:hAnsi="Times New Roman" w:cs="Times New Roman"/>
          <w:lang w:eastAsia="zh-CN"/>
        </w:rPr>
      </w:pP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十</w:t>
      </w:r>
      <w:r w:rsidR="00BA369D">
        <w:rPr>
          <w:rFonts w:ascii="Times New Roman" w:eastAsia="方正仿宋简体" w:hAnsi="Times New Roman" w:cs="Times New Roman" w:hint="eastAsia"/>
          <w:spacing w:val="-5"/>
          <w:lang w:eastAsia="zh-CN"/>
        </w:rPr>
        <w:t>六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、住房保障支出决算数为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43581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万元，为当年预算的</w:t>
      </w:r>
      <w:r w:rsidRPr="00EB495B">
        <w:rPr>
          <w:rFonts w:ascii="Times New Roman" w:eastAsia="方正仿宋简体" w:hAnsi="Times New Roman" w:cs="Times New Roman"/>
          <w:spacing w:val="27"/>
          <w:w w:val="99"/>
          <w:lang w:eastAsia="zh-CN"/>
        </w:rPr>
        <w:t xml:space="preserve"> 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188.87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，为上年决算的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70.45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。</w:t>
      </w:r>
    </w:p>
    <w:p w:rsidR="004C52C0" w:rsidRPr="00EB495B" w:rsidRDefault="008328EC" w:rsidP="0013330A">
      <w:pPr>
        <w:pStyle w:val="a3"/>
        <w:spacing w:line="578" w:lineRule="exact"/>
        <w:rPr>
          <w:rFonts w:ascii="Times New Roman" w:eastAsia="方正仿宋简体" w:hAnsi="Times New Roman" w:cs="Times New Roman"/>
          <w:sz w:val="24"/>
          <w:szCs w:val="24"/>
          <w:lang w:eastAsia="zh-CN"/>
        </w:rPr>
      </w:pP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十</w:t>
      </w:r>
      <w:r w:rsidR="00BA369D">
        <w:rPr>
          <w:rFonts w:ascii="Times New Roman" w:eastAsia="方正仿宋简体" w:hAnsi="Times New Roman" w:cs="Times New Roman" w:hint="eastAsia"/>
          <w:spacing w:val="-5"/>
          <w:lang w:eastAsia="zh-CN"/>
        </w:rPr>
        <w:t>七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、粮油物资储备支出决算数为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507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万元，为当年预算的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127.39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，为上年决算的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55.71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。</w:t>
      </w:r>
    </w:p>
    <w:p w:rsidR="0024684A" w:rsidRPr="00EB495B" w:rsidRDefault="008328EC" w:rsidP="0024684A">
      <w:pPr>
        <w:pStyle w:val="a3"/>
        <w:spacing w:line="578" w:lineRule="exact"/>
        <w:rPr>
          <w:rFonts w:ascii="Times New Roman" w:eastAsia="方正仿宋简体" w:hAnsi="Times New Roman" w:cs="Times New Roman"/>
          <w:sz w:val="24"/>
          <w:szCs w:val="24"/>
          <w:lang w:eastAsia="zh-CN"/>
        </w:rPr>
      </w:pP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十</w:t>
      </w:r>
      <w:r w:rsidR="00BA369D">
        <w:rPr>
          <w:rFonts w:ascii="Times New Roman" w:eastAsia="方正仿宋简体" w:hAnsi="Times New Roman" w:cs="Times New Roman" w:hint="eastAsia"/>
          <w:spacing w:val="-5"/>
          <w:lang w:eastAsia="zh-CN"/>
        </w:rPr>
        <w:t>八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、灾害防治及应急管理支出决算数为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2549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万元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，</w:t>
      </w:r>
      <w:r w:rsidR="0024684A" w:rsidRPr="00EB495B">
        <w:rPr>
          <w:rFonts w:ascii="Times New Roman" w:eastAsia="方正仿宋简体" w:hAnsi="Times New Roman" w:cs="Times New Roman"/>
          <w:spacing w:val="-5"/>
          <w:lang w:eastAsia="zh-CN"/>
        </w:rPr>
        <w:t>为当年预算的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317.83</w:t>
      </w:r>
      <w:r w:rsidR="0024684A"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="0024684A" w:rsidRPr="00EB495B">
        <w:rPr>
          <w:rFonts w:ascii="Times New Roman" w:eastAsia="方正仿宋简体" w:hAnsi="Times New Roman" w:cs="Times New Roman"/>
          <w:spacing w:val="-5"/>
          <w:lang w:eastAsia="zh-CN"/>
        </w:rPr>
        <w:t>，为上年决算的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102.25</w:t>
      </w:r>
      <w:r w:rsidR="0024684A"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="0024684A" w:rsidRPr="00EB495B">
        <w:rPr>
          <w:rFonts w:ascii="Times New Roman" w:eastAsia="方正仿宋简体" w:hAnsi="Times New Roman" w:cs="Times New Roman"/>
          <w:spacing w:val="-5"/>
          <w:lang w:eastAsia="zh-CN"/>
        </w:rPr>
        <w:t>。</w:t>
      </w:r>
    </w:p>
    <w:p w:rsidR="004C52C0" w:rsidRPr="00EB495B" w:rsidRDefault="00BA369D" w:rsidP="00EB495B">
      <w:pPr>
        <w:pStyle w:val="a3"/>
        <w:spacing w:line="578" w:lineRule="exact"/>
        <w:rPr>
          <w:rFonts w:ascii="Times New Roman" w:eastAsia="方正仿宋简体" w:hAnsi="Times New Roman" w:cs="Times New Roman"/>
          <w:lang w:eastAsia="zh-CN"/>
        </w:rPr>
      </w:pPr>
      <w:r>
        <w:rPr>
          <w:rFonts w:ascii="Times New Roman" w:eastAsia="方正仿宋简体" w:hAnsi="Times New Roman" w:cs="Times New Roman" w:hint="eastAsia"/>
          <w:spacing w:val="-5"/>
          <w:lang w:eastAsia="zh-CN"/>
        </w:rPr>
        <w:lastRenderedPageBreak/>
        <w:t>十</w:t>
      </w:r>
      <w:r>
        <w:rPr>
          <w:rFonts w:ascii="Times New Roman" w:eastAsia="方正仿宋简体" w:hAnsi="Times New Roman" w:cs="Times New Roman"/>
          <w:spacing w:val="-5"/>
          <w:lang w:eastAsia="zh-CN"/>
        </w:rPr>
        <w:t>九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、其他支出决算数为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12552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万元，</w:t>
      </w:r>
      <w:r w:rsidR="0024684A" w:rsidRPr="00EB495B">
        <w:rPr>
          <w:rFonts w:ascii="Times New Roman" w:eastAsia="方正仿宋简体" w:hAnsi="Times New Roman" w:cs="Times New Roman"/>
          <w:spacing w:val="-5"/>
          <w:lang w:eastAsia="zh-CN"/>
        </w:rPr>
        <w:t>为当年预算的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925.66</w:t>
      </w:r>
      <w:r w:rsidR="0024684A"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="0024684A" w:rsidRPr="00EB495B">
        <w:rPr>
          <w:rFonts w:ascii="Times New Roman" w:eastAsia="方正仿宋简体" w:hAnsi="Times New Roman" w:cs="Times New Roman"/>
          <w:spacing w:val="-5"/>
          <w:lang w:eastAsia="zh-CN"/>
        </w:rPr>
        <w:t>，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为上年决算的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2437.28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。</w:t>
      </w:r>
    </w:p>
    <w:p w:rsidR="004C52C0" w:rsidRPr="00EB495B" w:rsidRDefault="00BA369D" w:rsidP="00EB495B">
      <w:pPr>
        <w:pStyle w:val="a3"/>
        <w:spacing w:before="35" w:line="578" w:lineRule="exact"/>
        <w:rPr>
          <w:rFonts w:ascii="Times New Roman" w:eastAsia="方正仿宋简体" w:hAnsi="Times New Roman" w:cs="Times New Roman"/>
          <w:lang w:eastAsia="zh-CN"/>
        </w:rPr>
      </w:pPr>
      <w:r>
        <w:rPr>
          <w:rFonts w:ascii="Times New Roman" w:eastAsia="方正仿宋简体" w:hAnsi="Times New Roman" w:cs="Times New Roman"/>
          <w:spacing w:val="-5"/>
          <w:lang w:eastAsia="zh-CN"/>
        </w:rPr>
        <w:t>二十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、债务付息支出决算数为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6725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万元，为当年预算的</w:t>
      </w:r>
      <w:r w:rsidR="008328EC" w:rsidRPr="00EB495B">
        <w:rPr>
          <w:rFonts w:ascii="Times New Roman" w:eastAsia="方正仿宋简体" w:hAnsi="Times New Roman" w:cs="Times New Roman"/>
          <w:spacing w:val="31"/>
          <w:w w:val="99"/>
          <w:lang w:eastAsia="zh-CN"/>
        </w:rPr>
        <w:t xml:space="preserve"> 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103.56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，为上年决算的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107.41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="008328EC" w:rsidRPr="00EB495B">
        <w:rPr>
          <w:rFonts w:ascii="Times New Roman" w:eastAsia="方正仿宋简体" w:hAnsi="Times New Roman" w:cs="Times New Roman"/>
          <w:spacing w:val="-5"/>
          <w:lang w:eastAsia="zh-CN"/>
        </w:rPr>
        <w:t>。</w:t>
      </w:r>
    </w:p>
    <w:p w:rsidR="004C52C0" w:rsidRPr="00EB495B" w:rsidRDefault="008328EC" w:rsidP="00EB495B">
      <w:pPr>
        <w:pStyle w:val="a3"/>
        <w:spacing w:line="578" w:lineRule="exact"/>
        <w:rPr>
          <w:rFonts w:ascii="Times New Roman" w:eastAsia="方正仿宋简体" w:hAnsi="Times New Roman" w:cs="Times New Roman"/>
          <w:lang w:eastAsia="zh-CN"/>
        </w:rPr>
      </w:pP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二十</w:t>
      </w:r>
      <w:r w:rsidR="00BA369D">
        <w:rPr>
          <w:rFonts w:ascii="Times New Roman" w:eastAsia="方正仿宋简体" w:hAnsi="Times New Roman" w:cs="Times New Roman" w:hint="eastAsia"/>
          <w:spacing w:val="-5"/>
          <w:lang w:eastAsia="zh-CN"/>
        </w:rPr>
        <w:t>一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、债务发行费用支出决算数为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39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万元，为当年预算的</w:t>
      </w:r>
      <w:r w:rsidRPr="00EB495B">
        <w:rPr>
          <w:rFonts w:ascii="Times New Roman" w:eastAsia="方正仿宋简体" w:hAnsi="Times New Roman" w:cs="Times New Roman"/>
          <w:spacing w:val="33"/>
          <w:w w:val="99"/>
          <w:lang w:eastAsia="zh-CN"/>
        </w:rPr>
        <w:t xml:space="preserve"> 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195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，为上年决算的</w:t>
      </w:r>
      <w:r w:rsidR="0024684A">
        <w:rPr>
          <w:rFonts w:ascii="Times New Roman" w:eastAsia="方正仿宋简体" w:hAnsi="Times New Roman" w:cs="Times New Roman" w:hint="eastAsia"/>
          <w:spacing w:val="-5"/>
          <w:lang w:eastAsia="zh-CN"/>
        </w:rPr>
        <w:t>130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%</w:t>
      </w:r>
      <w:r w:rsidRPr="00EB495B">
        <w:rPr>
          <w:rFonts w:ascii="Times New Roman" w:eastAsia="方正仿宋简体" w:hAnsi="Times New Roman" w:cs="Times New Roman"/>
          <w:spacing w:val="-5"/>
          <w:lang w:eastAsia="zh-CN"/>
        </w:rPr>
        <w:t>。</w:t>
      </w:r>
      <w:bookmarkStart w:id="0" w:name="_GoBack"/>
      <w:bookmarkEnd w:id="0"/>
    </w:p>
    <w:sectPr w:rsidR="004C52C0" w:rsidRPr="00EB495B" w:rsidSect="0013330A">
      <w:pgSz w:w="11910" w:h="16850"/>
      <w:pgMar w:top="2098" w:right="1474" w:bottom="1985" w:left="158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4C52C0"/>
    <w:rsid w:val="0013330A"/>
    <w:rsid w:val="0024684A"/>
    <w:rsid w:val="004C52C0"/>
    <w:rsid w:val="00737737"/>
    <w:rsid w:val="008328EC"/>
    <w:rsid w:val="008A65B3"/>
    <w:rsid w:val="00BA369D"/>
    <w:rsid w:val="00EB4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37"/>
      <w:ind w:left="106" w:firstLine="631"/>
    </w:pPr>
    <w:rPr>
      <w:rFonts w:ascii="宋体" w:eastAsia="宋体" w:hAnsi="宋体"/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3</Pages>
  <Words>165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李航</dc:creator>
  <cp:lastModifiedBy>Administrator</cp:lastModifiedBy>
  <cp:revision>4</cp:revision>
  <dcterms:created xsi:type="dcterms:W3CDTF">2020-10-23T10:30:00Z</dcterms:created>
  <dcterms:modified xsi:type="dcterms:W3CDTF">2021-10-28T04:06:00Z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2020-09-07T00:00:00Z</vt:filetime>
  </property>
  <property fmtid="{D5CDD505-2E9C-101B-9397-08002B2CF9AE}" pid="3" name="LastSaved">
    <vt:filetime>2020-10-23T00:00:00Z</vt:filetime>
  </property>
</Properties>
</file>